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 felvételi lehetőségekről szóló tájékoztató</w:t>
      </w: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A felvételi lehetőségekről szóló tájékoztató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Az óvodába járási kötelezettség: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- A gyermek abban az évben, amelynek augusztus 31. napjáig a harmadik életévét betölti a nevelési év kezdő napjától legalább napi négy órában óvodai foglalkozáson köteles részt venni.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- Az 5. életévét betöltött gyermeket a szülő köteles beíratni, ill. az óvoda köteles felvenni az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óvodai nevelési év első napjától. A kötelező felvételt biztosító óvoda vezetője – köteles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értesíteni a fenntartót, ha az 5. életévét betöltő gyermeket az óvodába nem íratták be, az O</w:t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ktatási Hivataltól kapott nyilvántartás, vagy a szakértői vélemény, ill. határozat alapján.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szülő, amennyiben gyermeke az óvodakötelezettségét külföldön teljesíti, köteles arról a beiratkozás határnapját követő 15 napon belül írásban értesíteni a gyermek lakóhelye, annak hiányában tartózkodási helye szerint illetékes jegyzőt.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Felmentés a kötelező óvodai foglalkozások alól: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A felmentés engedélyezését a nemzeti köznevelésről szóló 2011. évi CXC. törvény (a továbbiakban: </w:t>
      </w:r>
      <w:proofErr w:type="spell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Nkt</w:t>
      </w:r>
      <w:proofErr w:type="spell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.) 8. § (2) bekezdése szabályozza.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gyermek abban az évben, amelynek augusztus 31. napjáig a harmadik életévét betölti, a nevelési év kezdő napjától legalább napi négy órában óvodai foglalkozáson vesz részt.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szülő kérelmezheti a következő óvodai foglalkozások alóli felmentést, a kérelmét a tárgyév május 25-éig nyújthatja be.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felmentés annak az évnek az augusztus 31. napjáig szól, amelyben a gyermek a negyedik életévét betölti.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kérelem benyújtása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szülő az engedély iránti kérelmet a kérelem adatlap kitöltésével a Pest Megyei Kormányhivatal Monori Járási Hivatal 2200 Monor Kossuth Lajos u. 78-80 nyújthatja be.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kérelem elbírálása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gyermek az óvodai foglalkozáson való részvétel alól felmenthető, ha a gyermek családi körülményei, sajátos helyzete indokolja.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Amennyiben az eljárásban szakértőt kell meghallgatni, csak az óvodavezető vagy a védőnő rendelhető ki.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Ügyintézési határidő a kérelem benyújtásától számított 60 nap.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Az eljárás díja: Az eljárás az illetékekről szóló 1990. évi XCIII. törvény 33. § 11. pontja alapján illetékmentes.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Jogorvoslat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döntés ellen közigazgatási pert a döntés közlésétől számított tizenöt napon belül lehet indítani.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bíróság a keresetlevelet a keresetlevél bírósághoz történő érkezésétől számított negyvenöt napon belül bírálja el, a határozatát ugyanezen határidőn belül írásba foglalja és a felek részére kézbesíti.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felvételre vonatkozó szabályok: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- A szülő gyermeke adottságainak, képességeinek, érdeklődésének megfelelően, saját vallási, világnézeti meggyőződésére, nemzeti hovatartozására tekintettel szabadon választhat óvodát.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- A gyermeket elsősorban abba az óvodába kell felvenni, átvenni, amelynek körzetében lakik, vagy ahol szülője dolgozik.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- Az óvodába a gyermek harmadik életévének betöltése után vehető fel.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- Törvényi szabályozás ugyan nincs arról, hogy csak szobatiszta gyermek kezdheti meg az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óvodai nevelést, de intézményünk sem személyi, sem tárgyi feltételeiben nincs erre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felkészülve.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lastRenderedPageBreak/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- Túljelentkezés esetén a felvétel elbírálásának szempont sorrendje: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 Óvodaköteles korú (5 éves) gyermek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 Halmozottan hátrányos helyzetű gyermek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 Hátrányos helyzetű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 Szakvélemény alapján az óvoda lett kijelölve a gyermek ellátására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 Körzethatáron belül élő gyermek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 Körzethatáron kívül élő gyermek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felvételi eljárás: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- Az óvodai felvétel, átvétel jelentkezés alapján történik, a felvételről, átvételről az óvoda vezetője dönt. Ha a jelentkezők száma meghaladja a felvehető gyermekek számát, az óvoda fenntartója bizottságot szervez, amely javaslatot tesz a felvételre.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- Az óvoda vezetője az óvodai felvételi, átvételi kérelemnek helyt adó döntését írásban, a kérelem elutasítására vonatkozó döntését határozati formában közli a szülővel.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- Az óvoda döntése ellen a szülő - a közléstől, ennek hiányában a tudomására jutásától számított tizenöt napon belül - a gyermek érdekében eljárást indíthat (a jegyzőhöz, illetve az óvoda fenntartójához címzett, de a határozatot kiállító óvodához benyújtott kérelemmel).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jegyző, illetve a fenntartó a meghatározott eljárásban a kérelmet elutasíthatja, a döntést megváltoztathatja, vagy megsemmisítheti, és az óvodát új döntés meghozatalára utasíthatja.</w:t>
      </w:r>
    </w:p>
    <w:p w:rsidR="00C30B12" w:rsidRDefault="00C30B12"/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 beiratkozásra meghatározott idő</w:t>
      </w: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A fenntartó az óvodai beiratkozás idejéről közleményt, vagy hirdetményt tesz közzé 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helyben szokásos módon, a beiratkozás első határnapját megelőzően legalább 30 nappal.</w:t>
      </w:r>
    </w:p>
    <w:p w:rsidR="00CA5980" w:rsidRDefault="00CA5980"/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 fenntartó által engedélyezett osztályok, csoportok száma</w:t>
      </w: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Mesevár Óvoda: 6 csoport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Varázskert Óvoda: 4 csoport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Kastélydomb Óvoda: 4 csoport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Tündérsziget Óvoda: 3 csoport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</w:p>
    <w:p w:rsidR="00CA5980" w:rsidRDefault="00CA5980"/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Köznevelési feladatot ellátó intézményegységenként a térítési díj, a tandíj, egyéb díjfizetési kötelezettség (a továbbiakban együtt: díj) jogcíme és mértéke, továbbá tanévenként, nevelési évenként az egy főre megállapított díjak mértéke, a fenntartó által adható kedvezmények, beleértve a jogosultsági és igénylési feltételeket is</w:t>
      </w:r>
    </w:p>
    <w:p w:rsid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Intézményben az étkezésért térítési díjat kell fizetni.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 xml:space="preserve">- napi térítési díj: 1140 </w:t>
      </w:r>
      <w:proofErr w:type="spellStart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-Ft</w:t>
      </w:r>
      <w:proofErr w:type="spellEnd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/fő/nap - tízórai, ebéd, uzsonna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Az étkezési térítési díjból kedvezmény illeti meg, ingyenesen étkezhetnek: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A Magyar Országgyűlés a 2015. év folyamán módosította „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gyermekek védelméről és 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gyámügyi igazgatásról szóló 1997. évi XXXI. törvényt” az ingyenes gyermekétkeztetés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kiterjesztése érdekében, mely módosítások 2015. szeptember 1-vel lépnek hatályba.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 gyermekvédelmi törvény 151. § (5) bekezdése értelmében bővült a gyermekétkeztetés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során kedvezményesen étkezők köre: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„(5) A gyermekétkeztetés során az intézményi térítési díj 100%-át normatív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kedve</w:t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zményként kell biztosítani (a továbbiakban: ingyenes étkezés)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a) a bölcsődei ellátásban vagy óvodai nevelésben részesülő gyermek után, ha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spell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aa</w:t>
      </w:r>
      <w:proofErr w:type="spell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) rendszeres gyermekvédelmi kedvezményben részesül,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lastRenderedPageBreak/>
        <w:t>ab) tartósan beteg vagy fogyatékos, vagy olyan családban él, amelyben tartósan beteg vagy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fogyatékos gyermeket nevelnek,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spell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ac</w:t>
      </w:r>
      <w:proofErr w:type="spell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) olyan családban él, amelyben három vagy több gyermeket nevelnek,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ad) olyan családban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él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, amelyben a szülő nyilatkozata alapján az egy főre jutó havi jövedelem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összege nem haladja meg a kötelező legkisebb munkabér személyi jövedelemadóval,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munkavállalói, egészségbiztosítási és nyugdíj-járulékkal csökkentett összegének 130%-át,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vagy) nevelésbe vették;</w:t>
      </w:r>
    </w:p>
    <w:p w:rsid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lang w:eastAsia="hu-HU"/>
        </w:rPr>
      </w:pPr>
    </w:p>
    <w:p w:rsid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lang w:eastAsia="hu-HU"/>
        </w:rPr>
      </w:pP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 nevelési-oktatási intézmény nyitva tartásának rendje</w:t>
      </w: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 xml:space="preserve">Minden intézmény 6,00-17,30- </w:t>
      </w:r>
      <w:proofErr w:type="spellStart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ig</w:t>
      </w:r>
      <w:proofErr w:type="spellEnd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van nyitva.</w:t>
      </w:r>
    </w:p>
    <w:p w:rsid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</w:p>
    <w:p w:rsid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Éves munkaterv alapján a nevelési évben, tanévben tervezett jelentősebb rendezvények, események időpontjai</w:t>
      </w: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A Mesevár Óvoda 2023/2024-es tanévének programjai és fontos időpontok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2023.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Október 4. Állatok világnapja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Október 25-26 „Tök jó nap”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November 13.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November 24. András napi vásár (utcai vásár műsorral)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December 6. Mikulás várás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December 14. Karácsonyi ünnepség (ünneplő ruha)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December 23. - január 5-ig Téli szünet (az óvoda zárva 2023.december 23. - január 5 között) Nyitás 2024. január 8. /tervezett/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2024.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Január 29.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Február 8-9. Farsang (zá</w:t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rt, délelőtti program)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19-03.01.-ig Egészség-hetek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Március 13-14 Megemlékezés Március 15.-ről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21 és 28. Nyílt napok (kizárólag az óvodába járó gyermekek szülei részére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!!!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12 Apák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15.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22 Föld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9-10 Anyák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29. Gyermeknap (Tour de Mesevár– Bicikli verseny, játékos majális)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24. péntek Évzáró ünnepség –„Majális”- játékos délután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14 Ballagási ünnepség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tervezés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alatt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Tervezés alatt Nyári szünet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Augusztus 26.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Varázskert Óvoda 2023/2024-es tanévének programjai és fontos időpontok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2023.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Október 4. Állatok világnapja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Október 25-26 „Tök jó nap”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November 17.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November 24. András napi vásár (utcai vásár műsorral)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December 6. Mikulás várás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lastRenderedPageBreak/>
        <w:t>December 14. Karácsonyi ünnepség (ünneplő ruha)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December 23. - január 5-ig Téli szünet (az óvoda zárva 2023.december 23. - január 5 között) Nyitás 2024. január 8. /tervezett/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2024.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Január 31.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8-9. Farsang (zárt, délelőtti program)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19-03.01.-ig Egészség-hetek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Március 13-14 Megemlékezés Március 15.-ről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21 és 28. Nyílt napok (kizárólag az óvodába járó gyermekek szülei részére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!!!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12 Apák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15.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22 Föld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2-3 délután Anyák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23. Gyermeknap ( játékos majális)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31. péntek Évzáró ünnepség –„Majális”- játékos délután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06 Ballagási ünnepség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tervezés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alatt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Tervezés alatt Nyári szünet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Augusztus 26.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Kastélydomb Óvoda 2023/2024-es tanévének programjai és fontos időpontok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2023.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Október 4. Állatok világnapja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Október 26 „Tök jó nap”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November 17.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November 24. András napi vásár (utcai vásár műsorral)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December 6. Mikulás várás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December 14. Karácsonyi ünnepség (ünneplő ruha)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December 23. - január 5-ig Téli szünet (az óvoda zárva 2023.december 23. - január 5 között) Nyitás 2024. január 8. /tervezett/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2024.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Január 30.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8-9. Farsang (zárt, délelőtti program)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19-03.01.-ig Egészség-hetek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Március 13-14 Megemlékezés Március 15.-ről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21 és 28. Nyílt napok (kizárólag az óvodába járó gyermekek szülei részére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!!!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12 Apák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15.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22 Föld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9-10 Anyák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5. Gyermeknap (Tour de Kastélydomb– Bicikli verseny, játékos majális)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24. péntek Évzáró ünnepség –„Majális”- játékos délután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12 Ballagási ünnepség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tervezés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alatt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Tervezés alatt Nyári szünet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Augusztus 26.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Tündérsziget Óvoda 2023/2024-es tanévének programjai és fontos időpontok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2023.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Október 4. Állatok világnapja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Október 25-26 „Tök jó nap”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lastRenderedPageBreak/>
        <w:t>November 13.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November 24. András napi vásár (utcai vásár műsorral)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December 6. Mikulás várás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December 14. Karácsonyi ünnepség (ünneplő ruha)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December 23. - január 5-ig Téli szünet (az óvoda zárva 2023.december 23. - január 5 között) Nyitás 2024. január 8. /tervezett/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2024.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1.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8-9. Farsang (zárt, délelőtti program)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19-03.01.-ig Egészség-hetek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Március 13-14 Megemlékezés Március 15.-ről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Február 21 és 28. Nyílt napok (kizárólag az óvodába járó gyermekek szülei részére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!!!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12 Apák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15.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Április 22 Föld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9-10 Anyák napja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Május 29. Gyermeknap (Tour de Tündérsziget– Bicikli verseny, játékos majális)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7. péntek Évzáró ünnepség –„Majális”- játékos délután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13 Ballagási ünnepség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Június tervezés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alatt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Tervezés alatt Nyári szünet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Augusztus 26. Nevelés nélküli munkanap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  </w:t>
      </w:r>
      <w:hyperlink r:id="rId4" w:history="1">
        <w:proofErr w:type="gramStart"/>
        <w:r w:rsidRPr="00CA5980">
          <w:rPr>
            <w:rFonts w:ascii="Helvetica" w:eastAsia="Times New Roman" w:hAnsi="Helvetica" w:cs="Helvetica"/>
            <w:color w:val="337AB7"/>
            <w:sz w:val="21"/>
            <w:u w:val="single"/>
            <w:lang w:eastAsia="hu-HU"/>
          </w:rPr>
          <w:t>&lt;</w:t>
        </w:r>
        <w:proofErr w:type="gramEnd"/>
      </w:hyperlink>
    </w:p>
    <w:p w:rsid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 pedagógiai-szakmai ellenőrzések megállapításai a személyes adatok védelmére vonatkozó jogszabályok megtartásával</w:t>
      </w:r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Intézményi tanfelügyeleti ellenőrzés megállapításai: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1. Pedagógiai folyamatok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kompetencia értékelése: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Fejleszthető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Tehetségígéretes gyerekek számára több lehetőség biztosítása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Kiemelkedő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Tervszerű és hatékony együttműködés,amely alapja az óvodában folyó szakmai munkának. A mérések visszacsatolása folyamatos és szerves részét képezik munkájuknak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>..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t xml:space="preserve"> A belső ellenőrzés tervszerűen és gördülékenyen zajlik, a reflektálás pedig elősegíti a minél magasabb színvonalú pedagógia munka meglétét. A nevelőtestület összetartó és egymást segítő, ez köszönhető a vezetői team rendszeres odafigyelésének.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  <w:t>2. Személyiség- és közösségfejle</w:t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sztés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kompetencia értékelése: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Fejleszthető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nincs fejleszthető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Kiemelkedő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személyiség fejlesztés pontosan kidolgozott rendszer szerint működik, az óvodának főállású fejlesztő pedagógus kolléganője van, aki a fejlesztéseket végzi. Ez mellett az óvodapszichológus kolléganő is részt vesz azon gyermekek fejlesztésében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,akiknek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erre szükséges van. A közösségi programokra bevonják a családokat. Jól működő szülői munkaközösség. Programjuk szerves részét képezi a hagyományápolás Odafigyelnek a szülők minden irányú kéréseire és lehetőségükhöz mérten igyekeznek teljesíteni. A 3 intézményegység közösségi kapcsolatrendszere is jól működik, közös programok, belső hospitálások, tudás megosztás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3. Eredmények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kompetencia értékelése: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Fejleszthető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lastRenderedPageBreak/>
        <w:t>nincs fejleszthető terület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Kiemelkedő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mérések fontos részét képezik az intézmény munkájának. A kérdőívek, a szülői igények felmérése elősegíti a hatékonyabb munka működését. A gyermeki mérések szempontjai, a mérés menete, precízen kidolgozott, több szinten és több módszerrel történik. A visszacsatolás, az eredmények analizálása pedig szerves részét képezi az intézmény céljainak, feladatainak.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4. Belső kapcsolatok, együttműködés, kommunikáció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kompetencia értékelése: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Fejleszthető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nincs fejleszthető terület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Kiemelkedő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Az intézményben az igényeknek megfelelően alakították ki a munkaközösségeket, a szakmai munkaközösség vezető hatékonyan működteti ezeket. A munkaközösségek tevékenysége tervezett és dokumentált, összhangban áll a munkatervvel. A szervezeten belüli információáramlás rendje kialakított, a tudásmegosztás jól működik. A segítő szakemberekkel történő együttműködés hatékony.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5. Az intézmény külső kapcsolatai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kompetencia értékelése: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Fejleszthető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nincs fejleszthető terület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Kiemelkedő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Nyitott, és lehetőségekkel teli kapcsolatrendszer jellemzi az intézményt. A külső kapcsolati 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tőke erős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. A szülők támogató jelenléte kézzelfogható.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6. A pedagógiai munka feltételei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kompetencia értékelése: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Fejleszthető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Az infrastruktúra fejlesztésére vonatkozó stratégiai tervezés hatékonyabbá tehetné a fenntartó ilyen irányú tervezését. A maximális kihasználtság mellett indokolt lenne a technikai feltételek javítása: a személyzet számának növelése (konyhai alkalmazott), mosogatógép beszerzése. Ennek megvalósítása hozzájárulhat a pedagógiai munka színvonalának emeléséhez, hiszen a dajkák hatékonyabban segítenék az óvodapedagógusok munkáját. A jó gyakorlatok összegyűjtése (írásban vagy digitális formában) további lehetőséget teremthet az innovatív tapasztalatok megosztására.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Kiemelkedő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Az együttműködés magas fokon van jelen az intézmény dolgozói körében. A nevelőtestület nyitott az innovációra. A hagyományok és szokások megélése szerves részét képezik az óvoda mindennapjainak, a megvalósításba bevonják a szülői közösséget. A hatáskörök az SZMSZ-ben rögzítettek, a feladatmegosztás a munkatervekben konkrétan megjelenik, az eredményekről rendszeresen beszámolnak.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7. A Kormány és az oktatásért felelős miniszter által kiadott az Óvodai nevelés országos alapprogramban megfogalmazott elvárásoknak és a pedagógiai programban megfogalmazott céloknak való megfelelés.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kompetencia értékelése: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Fejleszthető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nincs fejleszthető terület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Kiemelkedő területek: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A tevékenység központú alapokon nyugvó óvodai pedagógiai programot minden óvodapedagógus sajátjának tekinti. Az óvoda programja koherens az országos Alapprogrammal. A célok összefüggést mutatnak</w:t>
      </w:r>
      <w:proofErr w:type="gramStart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,egymásra</w:t>
      </w:r>
      <w:proofErr w:type="gramEnd"/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 xml:space="preserve"> épülnek, a feladatok pedig a célok elérését segítik.</w:t>
      </w: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  </w:t>
      </w:r>
      <w:hyperlink r:id="rId5" w:history="1">
        <w:r w:rsidRPr="00CA5980">
          <w:rPr>
            <w:rFonts w:ascii="Helvetica" w:eastAsia="Times New Roman" w:hAnsi="Helvetica" w:cs="Helvetica"/>
            <w:color w:val="337AB7"/>
            <w:sz w:val="21"/>
            <w:u w:val="single"/>
            <w:lang w:eastAsia="hu-HU"/>
          </w:rPr>
          <w:t>&lt;</w:t>
        </w:r>
      </w:hyperlink>
    </w:p>
    <w:p w:rsidR="00CA5980" w:rsidRPr="00CA5980" w:rsidRDefault="00CA5980" w:rsidP="00CA59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</w:pPr>
      <w:r w:rsidRPr="00CA5980">
        <w:rPr>
          <w:rFonts w:ascii="Helvetica" w:eastAsia="Times New Roman" w:hAnsi="Helvetica" w:cs="Helvetica"/>
          <w:color w:val="333333"/>
          <w:sz w:val="21"/>
          <w:szCs w:val="21"/>
          <w:lang w:eastAsia="hu-HU"/>
        </w:rPr>
        <w:br/>
      </w:r>
      <w:r w:rsidRPr="00CA5980">
        <w:rPr>
          <w:rFonts w:ascii="Helvetica" w:eastAsia="Times New Roman" w:hAnsi="Helvetica" w:cs="Helvetica"/>
          <w:color w:val="333333"/>
          <w:sz w:val="21"/>
          <w:lang w:eastAsia="hu-HU"/>
        </w:rPr>
        <w:t>  </w:t>
      </w:r>
      <w:hyperlink r:id="rId6" w:history="1">
        <w:r w:rsidRPr="00CA5980">
          <w:rPr>
            <w:rFonts w:ascii="Helvetica" w:eastAsia="Times New Roman" w:hAnsi="Helvetica" w:cs="Helvetica"/>
            <w:color w:val="337AB7"/>
            <w:sz w:val="21"/>
            <w:u w:val="single"/>
            <w:lang w:eastAsia="hu-HU"/>
          </w:rPr>
          <w:t>&lt;</w:t>
        </w:r>
      </w:hyperlink>
    </w:p>
    <w:p w:rsidR="00CA5980" w:rsidRDefault="00CA5980"/>
    <w:sectPr w:rsidR="00CA5980" w:rsidSect="00C30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980"/>
    <w:rsid w:val="000D2064"/>
    <w:rsid w:val="00C30B12"/>
    <w:rsid w:val="00CA5980"/>
    <w:rsid w:val="00D6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0B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orecontent">
    <w:name w:val="morecontent"/>
    <w:basedOn w:val="Bekezdsalapbettpusa"/>
    <w:rsid w:val="00CA5980"/>
  </w:style>
  <w:style w:type="character" w:styleId="Hiperhivatkozs">
    <w:name w:val="Hyperlink"/>
    <w:basedOn w:val="Bekezdsalapbettpusa"/>
    <w:uiPriority w:val="99"/>
    <w:semiHidden/>
    <w:unhideWhenUsed/>
    <w:rsid w:val="00CA5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4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r2info.kir.hu/Adatszolg/Index" TargetMode="External"/><Relationship Id="rId5" Type="http://schemas.openxmlformats.org/officeDocument/2006/relationships/hyperlink" Target="https://kir2info.kir.hu/Adatszolg/Index" TargetMode="External"/><Relationship Id="rId4" Type="http://schemas.openxmlformats.org/officeDocument/2006/relationships/hyperlink" Target="https://kir2info.kir.hu/Adatszolg/Inde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1934</Words>
  <Characters>13349</Characters>
  <Application>Microsoft Office Word</Application>
  <DocSecurity>0</DocSecurity>
  <Lines>111</Lines>
  <Paragraphs>30</Paragraphs>
  <ScaleCrop>false</ScaleCrop>
  <Company>HP</Company>
  <LinksUpToDate>false</LinksUpToDate>
  <CharactersWithSpaces>15253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Mesevárovi</dc:creator>
  <cp:lastModifiedBy>Mesevárovi</cp:lastModifiedBy>
  <cp:revision>1</cp:revision>
  <dcterms:created xsi:type="dcterms:W3CDTF">2024-04-09T10:26:00Z</dcterms:created>
  <dcterms:modified xsi:type="dcterms:W3CDTF">2024-04-09T10:33:00Z</dcterms:modified>
</cp:coreProperties>
</file>